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01" w:rsidRDefault="00315362" w:rsidP="00315362">
      <w:pPr>
        <w:pStyle w:val="Heading1"/>
        <w:rPr>
          <w:rStyle w:val="Strong"/>
        </w:rPr>
      </w:pPr>
      <w:r w:rsidRPr="00315362">
        <w:rPr>
          <w:rStyle w:val="Strong"/>
        </w:rPr>
        <w:t>List of books on Crimin</w:t>
      </w:r>
      <w:r>
        <w:rPr>
          <w:rStyle w:val="Strong"/>
        </w:rPr>
        <w:t>al law available at the Police A</w:t>
      </w:r>
      <w:r w:rsidRPr="00315362">
        <w:rPr>
          <w:rStyle w:val="Strong"/>
        </w:rPr>
        <w:t>cademy Library</w:t>
      </w:r>
    </w:p>
    <w:p w:rsidR="008531BD" w:rsidRPr="008531BD" w:rsidRDefault="008531BD" w:rsidP="008531BD"/>
    <w:p w:rsidR="005C7D01" w:rsidRPr="006A5E27" w:rsidRDefault="005C7D01" w:rsidP="005C7D01">
      <w:bookmarkStart w:id="0" w:name="_GoBack"/>
      <w:bookmarkEnd w:id="0"/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767"/>
        <w:gridCol w:w="2230"/>
        <w:gridCol w:w="1779"/>
        <w:gridCol w:w="1094"/>
        <w:gridCol w:w="1339"/>
      </w:tblGrid>
      <w:tr w:rsidR="00315362" w:rsidTr="00315362">
        <w:tc>
          <w:tcPr>
            <w:tcW w:w="2830" w:type="dxa"/>
          </w:tcPr>
          <w:p w:rsidR="005C7D01" w:rsidRPr="005F473A" w:rsidRDefault="005C7D01" w:rsidP="005C7D01">
            <w:pPr>
              <w:rPr>
                <w:b/>
                <w:sz w:val="24"/>
                <w:szCs w:val="24"/>
              </w:rPr>
            </w:pPr>
            <w:r w:rsidRPr="005F473A">
              <w:rPr>
                <w:b/>
                <w:sz w:val="24"/>
                <w:szCs w:val="24"/>
              </w:rPr>
              <w:t>Title</w:t>
            </w:r>
          </w:p>
        </w:tc>
        <w:tc>
          <w:tcPr>
            <w:tcW w:w="2268" w:type="dxa"/>
          </w:tcPr>
          <w:p w:rsidR="005C7D01" w:rsidRPr="005F473A" w:rsidRDefault="005C7D01" w:rsidP="005C7D01">
            <w:pPr>
              <w:rPr>
                <w:b/>
                <w:sz w:val="24"/>
                <w:szCs w:val="24"/>
              </w:rPr>
            </w:pPr>
            <w:r w:rsidRPr="005F473A">
              <w:rPr>
                <w:b/>
                <w:sz w:val="24"/>
                <w:szCs w:val="24"/>
              </w:rPr>
              <w:t>Author/Editor</w:t>
            </w:r>
          </w:p>
        </w:tc>
        <w:tc>
          <w:tcPr>
            <w:tcW w:w="1814" w:type="dxa"/>
          </w:tcPr>
          <w:p w:rsidR="005C7D01" w:rsidRPr="005F473A" w:rsidRDefault="005C7D01" w:rsidP="005C7D01">
            <w:pPr>
              <w:rPr>
                <w:b/>
                <w:sz w:val="24"/>
                <w:szCs w:val="24"/>
              </w:rPr>
            </w:pPr>
            <w:r w:rsidRPr="005F473A">
              <w:rPr>
                <w:b/>
                <w:sz w:val="24"/>
                <w:szCs w:val="24"/>
              </w:rPr>
              <w:t>Publisher</w:t>
            </w:r>
          </w:p>
        </w:tc>
        <w:tc>
          <w:tcPr>
            <w:tcW w:w="1021" w:type="dxa"/>
          </w:tcPr>
          <w:p w:rsidR="00315362" w:rsidRPr="005F473A" w:rsidRDefault="00315362" w:rsidP="00315362">
            <w:pPr>
              <w:rPr>
                <w:b/>
                <w:sz w:val="24"/>
                <w:szCs w:val="24"/>
              </w:rPr>
            </w:pPr>
            <w:r w:rsidRPr="005F473A">
              <w:rPr>
                <w:b/>
                <w:sz w:val="24"/>
                <w:szCs w:val="24"/>
              </w:rPr>
              <w:t>Volume/</w:t>
            </w:r>
          </w:p>
          <w:p w:rsidR="005C7D01" w:rsidRPr="005F473A" w:rsidRDefault="00315362" w:rsidP="00315362">
            <w:pPr>
              <w:rPr>
                <w:b/>
                <w:sz w:val="24"/>
                <w:szCs w:val="24"/>
              </w:rPr>
            </w:pPr>
            <w:r w:rsidRPr="005F473A">
              <w:rPr>
                <w:b/>
                <w:sz w:val="24"/>
                <w:szCs w:val="24"/>
              </w:rPr>
              <w:t>Edition</w:t>
            </w:r>
          </w:p>
        </w:tc>
        <w:tc>
          <w:tcPr>
            <w:tcW w:w="1276" w:type="dxa"/>
          </w:tcPr>
          <w:p w:rsidR="00315362" w:rsidRPr="005F473A" w:rsidRDefault="005C7D01" w:rsidP="005C7D01">
            <w:pPr>
              <w:rPr>
                <w:b/>
                <w:sz w:val="24"/>
                <w:szCs w:val="24"/>
              </w:rPr>
            </w:pPr>
            <w:r w:rsidRPr="005F473A">
              <w:rPr>
                <w:b/>
                <w:sz w:val="24"/>
                <w:szCs w:val="24"/>
              </w:rPr>
              <w:t>P</w:t>
            </w:r>
            <w:r w:rsidR="00315362" w:rsidRPr="005F473A">
              <w:rPr>
                <w:b/>
                <w:sz w:val="24"/>
                <w:szCs w:val="24"/>
              </w:rPr>
              <w:t>ublication</w:t>
            </w:r>
          </w:p>
          <w:p w:rsidR="005C7D01" w:rsidRPr="005F473A" w:rsidRDefault="005C7D01" w:rsidP="005C7D01">
            <w:pPr>
              <w:rPr>
                <w:b/>
                <w:sz w:val="24"/>
                <w:szCs w:val="24"/>
              </w:rPr>
            </w:pPr>
            <w:r w:rsidRPr="005F473A">
              <w:rPr>
                <w:b/>
                <w:sz w:val="24"/>
                <w:szCs w:val="24"/>
              </w:rPr>
              <w:t xml:space="preserve"> date</w:t>
            </w:r>
          </w:p>
        </w:tc>
      </w:tr>
      <w:tr w:rsidR="00315362" w:rsidTr="00315362">
        <w:tc>
          <w:tcPr>
            <w:tcW w:w="2830" w:type="dxa"/>
          </w:tcPr>
          <w:p w:rsidR="005C7D01" w:rsidRPr="005F473A" w:rsidRDefault="005C7D01" w:rsidP="005C7D0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</w:pPr>
            <w:r w:rsidRPr="006A5E27">
              <w:rPr>
                <w:rFonts w:ascii="Calibri" w:eastAsia="Times New Roman" w:hAnsi="Calibri" w:cs="Calibri"/>
                <w:sz w:val="24"/>
                <w:szCs w:val="24"/>
                <w:lang w:eastAsia="en-TT"/>
              </w:rPr>
              <w:t>Smith and Hogan’s Criminal law</w:t>
            </w:r>
          </w:p>
        </w:tc>
        <w:tc>
          <w:tcPr>
            <w:tcW w:w="2268" w:type="dxa"/>
          </w:tcPr>
          <w:p w:rsidR="005C7D01" w:rsidRPr="005F473A" w:rsidRDefault="00315362" w:rsidP="00315362">
            <w:pPr>
              <w:rPr>
                <w:sz w:val="24"/>
                <w:szCs w:val="24"/>
              </w:rPr>
            </w:pPr>
            <w:proofErr w:type="spellStart"/>
            <w:r w:rsidRPr="005F473A">
              <w:rPr>
                <w:sz w:val="24"/>
                <w:szCs w:val="24"/>
              </w:rPr>
              <w:t>Ormerod</w:t>
            </w:r>
            <w:proofErr w:type="spellEnd"/>
            <w:r w:rsidRPr="005F473A">
              <w:rPr>
                <w:sz w:val="24"/>
                <w:szCs w:val="24"/>
              </w:rPr>
              <w:t>, David and Laird</w:t>
            </w:r>
            <w:r w:rsidR="00721BA5" w:rsidRPr="005F473A">
              <w:rPr>
                <w:sz w:val="24"/>
                <w:szCs w:val="24"/>
              </w:rPr>
              <w:t>, Karl</w:t>
            </w:r>
          </w:p>
        </w:tc>
        <w:tc>
          <w:tcPr>
            <w:tcW w:w="1814" w:type="dxa"/>
          </w:tcPr>
          <w:p w:rsidR="005C7D01" w:rsidRPr="005F473A" w:rsidRDefault="00315362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021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14</w:t>
            </w:r>
            <w:r w:rsidRPr="005F473A">
              <w:rPr>
                <w:sz w:val="24"/>
                <w:szCs w:val="24"/>
                <w:vertAlign w:val="superscript"/>
              </w:rPr>
              <w:t>th</w:t>
            </w:r>
            <w:r w:rsidRPr="005F473A">
              <w:rPr>
                <w:sz w:val="24"/>
                <w:szCs w:val="24"/>
              </w:rPr>
              <w:t xml:space="preserve"> </w:t>
            </w:r>
            <w:proofErr w:type="spellStart"/>
            <w:r w:rsidRPr="005F473A">
              <w:rPr>
                <w:sz w:val="24"/>
                <w:szCs w:val="24"/>
              </w:rPr>
              <w:t>ed</w:t>
            </w:r>
            <w:proofErr w:type="spellEnd"/>
          </w:p>
        </w:tc>
        <w:tc>
          <w:tcPr>
            <w:tcW w:w="1276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2015</w:t>
            </w:r>
          </w:p>
        </w:tc>
      </w:tr>
      <w:tr w:rsidR="00315362" w:rsidTr="00315362">
        <w:tc>
          <w:tcPr>
            <w:tcW w:w="2830" w:type="dxa"/>
          </w:tcPr>
          <w:p w:rsidR="005C7D01" w:rsidRPr="005F473A" w:rsidRDefault="005C7D01" w:rsidP="005C7D0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</w:pPr>
            <w:r w:rsidRPr="00506C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  <w:t>Card, Cross and Jones: Criminal law</w:t>
            </w:r>
          </w:p>
          <w:p w:rsidR="005C7D01" w:rsidRPr="005F473A" w:rsidRDefault="005C7D01" w:rsidP="005C7D0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Richard Card and Jill Molloy</w:t>
            </w:r>
          </w:p>
        </w:tc>
        <w:tc>
          <w:tcPr>
            <w:tcW w:w="1814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021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22</w:t>
            </w:r>
            <w:r w:rsidRPr="005F473A">
              <w:rPr>
                <w:sz w:val="24"/>
                <w:szCs w:val="24"/>
                <w:vertAlign w:val="superscript"/>
              </w:rPr>
              <w:t>nd</w:t>
            </w:r>
            <w:r w:rsidRPr="005F473A">
              <w:rPr>
                <w:sz w:val="24"/>
                <w:szCs w:val="24"/>
              </w:rPr>
              <w:t xml:space="preserve"> </w:t>
            </w:r>
            <w:proofErr w:type="spellStart"/>
            <w:r w:rsidRPr="005F473A">
              <w:rPr>
                <w:sz w:val="24"/>
                <w:szCs w:val="24"/>
              </w:rPr>
              <w:t>ed</w:t>
            </w:r>
            <w:proofErr w:type="spellEnd"/>
          </w:p>
        </w:tc>
        <w:tc>
          <w:tcPr>
            <w:tcW w:w="1276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2016</w:t>
            </w:r>
          </w:p>
        </w:tc>
      </w:tr>
      <w:tr w:rsidR="00315362" w:rsidTr="00315362">
        <w:tc>
          <w:tcPr>
            <w:tcW w:w="2830" w:type="dxa"/>
          </w:tcPr>
          <w:p w:rsidR="005C7D01" w:rsidRPr="005F473A" w:rsidRDefault="005C7D01" w:rsidP="005C7D0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</w:pPr>
            <w:r w:rsidRPr="006A5E2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  <w:t>Commonwealth Caribbean criminal practice and procedure</w:t>
            </w:r>
          </w:p>
          <w:p w:rsidR="005C7D01" w:rsidRPr="005F473A" w:rsidRDefault="005C7D01" w:rsidP="005C7D0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C7D01" w:rsidRPr="005F473A" w:rsidRDefault="00B710CE" w:rsidP="005C7D01">
            <w:pPr>
              <w:rPr>
                <w:sz w:val="24"/>
                <w:szCs w:val="24"/>
              </w:rPr>
            </w:pPr>
            <w:proofErr w:type="spellStart"/>
            <w:r w:rsidRPr="005F473A">
              <w:rPr>
                <w:sz w:val="24"/>
                <w:szCs w:val="24"/>
              </w:rPr>
              <w:t>Seetahal</w:t>
            </w:r>
            <w:proofErr w:type="spellEnd"/>
            <w:r w:rsidRPr="005F473A">
              <w:rPr>
                <w:sz w:val="24"/>
                <w:szCs w:val="24"/>
              </w:rPr>
              <w:t xml:space="preserve">, </w:t>
            </w:r>
            <w:proofErr w:type="spellStart"/>
            <w:r w:rsidRPr="005F473A">
              <w:rPr>
                <w:sz w:val="24"/>
                <w:szCs w:val="24"/>
              </w:rPr>
              <w:t>Dana.S</w:t>
            </w:r>
            <w:proofErr w:type="spellEnd"/>
          </w:p>
        </w:tc>
        <w:tc>
          <w:tcPr>
            <w:tcW w:w="1814" w:type="dxa"/>
          </w:tcPr>
          <w:p w:rsidR="005C7D01" w:rsidRPr="005F473A" w:rsidRDefault="00B710CE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Routledge</w:t>
            </w:r>
          </w:p>
        </w:tc>
        <w:tc>
          <w:tcPr>
            <w:tcW w:w="1021" w:type="dxa"/>
          </w:tcPr>
          <w:p w:rsidR="005C7D01" w:rsidRPr="005F473A" w:rsidRDefault="00B710CE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4</w:t>
            </w:r>
            <w:r w:rsidRPr="005F473A">
              <w:rPr>
                <w:sz w:val="24"/>
                <w:szCs w:val="24"/>
                <w:vertAlign w:val="superscript"/>
              </w:rPr>
              <w:t>th</w:t>
            </w:r>
            <w:r w:rsidRPr="005F473A">
              <w:rPr>
                <w:sz w:val="24"/>
                <w:szCs w:val="24"/>
              </w:rPr>
              <w:t xml:space="preserve"> </w:t>
            </w:r>
            <w:proofErr w:type="spellStart"/>
            <w:r w:rsidRPr="005F473A">
              <w:rPr>
                <w:sz w:val="24"/>
                <w:szCs w:val="24"/>
              </w:rPr>
              <w:t>ed</w:t>
            </w:r>
            <w:proofErr w:type="spellEnd"/>
          </w:p>
        </w:tc>
        <w:tc>
          <w:tcPr>
            <w:tcW w:w="1276" w:type="dxa"/>
          </w:tcPr>
          <w:p w:rsidR="005C7D01" w:rsidRPr="005F473A" w:rsidRDefault="00B710CE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2014</w:t>
            </w:r>
          </w:p>
        </w:tc>
      </w:tr>
      <w:tr w:rsidR="00315362" w:rsidTr="00315362">
        <w:tc>
          <w:tcPr>
            <w:tcW w:w="2830" w:type="dxa"/>
          </w:tcPr>
          <w:p w:rsidR="005C7D01" w:rsidRPr="005F473A" w:rsidRDefault="005C7D01" w:rsidP="005C7D0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</w:pPr>
            <w:r w:rsidRPr="006A5E2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  <w:t>Clarkson and Keating Criminal Law</w:t>
            </w:r>
          </w:p>
          <w:p w:rsidR="005C7D01" w:rsidRPr="005F473A" w:rsidRDefault="005C7D01" w:rsidP="005C7D0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Clarkson CMV, Keating HM and Cunningham SR</w:t>
            </w:r>
          </w:p>
        </w:tc>
        <w:tc>
          <w:tcPr>
            <w:tcW w:w="1814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Sweet &amp; Maxwell</w:t>
            </w:r>
          </w:p>
        </w:tc>
        <w:tc>
          <w:tcPr>
            <w:tcW w:w="1021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7</w:t>
            </w:r>
            <w:r w:rsidRPr="005F473A">
              <w:rPr>
                <w:sz w:val="24"/>
                <w:szCs w:val="24"/>
                <w:vertAlign w:val="superscript"/>
              </w:rPr>
              <w:t>th</w:t>
            </w:r>
            <w:r w:rsidRPr="005F473A">
              <w:rPr>
                <w:sz w:val="24"/>
                <w:szCs w:val="24"/>
              </w:rPr>
              <w:t xml:space="preserve"> </w:t>
            </w:r>
            <w:proofErr w:type="spellStart"/>
            <w:r w:rsidRPr="005F473A">
              <w:rPr>
                <w:sz w:val="24"/>
                <w:szCs w:val="24"/>
              </w:rPr>
              <w:t>ed</w:t>
            </w:r>
            <w:proofErr w:type="spellEnd"/>
          </w:p>
        </w:tc>
        <w:tc>
          <w:tcPr>
            <w:tcW w:w="1276" w:type="dxa"/>
          </w:tcPr>
          <w:p w:rsidR="005C7D01" w:rsidRPr="005F473A" w:rsidRDefault="00721BA5" w:rsidP="005C7D01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2010</w:t>
            </w:r>
          </w:p>
        </w:tc>
      </w:tr>
      <w:tr w:rsidR="00315362" w:rsidTr="00315362">
        <w:tc>
          <w:tcPr>
            <w:tcW w:w="2830" w:type="dxa"/>
          </w:tcPr>
          <w:p w:rsidR="00721BA5" w:rsidRPr="005F473A" w:rsidRDefault="00721BA5" w:rsidP="00721BA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</w:pPr>
            <w:r w:rsidRPr="006A5E2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  <w:t>Understanding criminal law</w:t>
            </w:r>
          </w:p>
          <w:p w:rsidR="00721BA5" w:rsidRPr="005F473A" w:rsidRDefault="00721BA5" w:rsidP="00721BA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Dressler, Joshua</w:t>
            </w:r>
          </w:p>
        </w:tc>
        <w:tc>
          <w:tcPr>
            <w:tcW w:w="1814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LexisNexis</w:t>
            </w:r>
          </w:p>
        </w:tc>
        <w:tc>
          <w:tcPr>
            <w:tcW w:w="1021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7</w:t>
            </w:r>
            <w:r w:rsidRPr="005F473A">
              <w:rPr>
                <w:sz w:val="24"/>
                <w:szCs w:val="24"/>
                <w:vertAlign w:val="superscript"/>
              </w:rPr>
              <w:t>th</w:t>
            </w:r>
            <w:r w:rsidRPr="005F473A">
              <w:rPr>
                <w:sz w:val="24"/>
                <w:szCs w:val="24"/>
              </w:rPr>
              <w:t xml:space="preserve"> </w:t>
            </w:r>
            <w:proofErr w:type="spellStart"/>
            <w:r w:rsidRPr="005F473A">
              <w:rPr>
                <w:sz w:val="24"/>
                <w:szCs w:val="24"/>
              </w:rPr>
              <w:t>ed</w:t>
            </w:r>
            <w:proofErr w:type="spellEnd"/>
          </w:p>
        </w:tc>
        <w:tc>
          <w:tcPr>
            <w:tcW w:w="1276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2015</w:t>
            </w:r>
          </w:p>
        </w:tc>
      </w:tr>
      <w:tr w:rsidR="00315362" w:rsidTr="00315362">
        <w:tc>
          <w:tcPr>
            <w:tcW w:w="2830" w:type="dxa"/>
          </w:tcPr>
          <w:p w:rsidR="00721BA5" w:rsidRPr="005F473A" w:rsidRDefault="00721BA5" w:rsidP="00721BA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</w:pPr>
            <w:r w:rsidRPr="006A5E2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  <w:t>Elliot and Quinn on criminal law</w:t>
            </w:r>
          </w:p>
          <w:p w:rsidR="00721BA5" w:rsidRPr="005F473A" w:rsidRDefault="00721BA5" w:rsidP="00721BA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Elliot, Catherine and Quinn, Francis</w:t>
            </w:r>
          </w:p>
        </w:tc>
        <w:tc>
          <w:tcPr>
            <w:tcW w:w="1814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Pearson Education Limited</w:t>
            </w:r>
          </w:p>
        </w:tc>
        <w:tc>
          <w:tcPr>
            <w:tcW w:w="1021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11</w:t>
            </w:r>
            <w:r w:rsidRPr="005F473A">
              <w:rPr>
                <w:sz w:val="24"/>
                <w:szCs w:val="24"/>
                <w:vertAlign w:val="superscript"/>
              </w:rPr>
              <w:t>th</w:t>
            </w:r>
            <w:r w:rsidRPr="005F473A">
              <w:rPr>
                <w:sz w:val="24"/>
                <w:szCs w:val="24"/>
              </w:rPr>
              <w:t xml:space="preserve"> </w:t>
            </w:r>
            <w:proofErr w:type="spellStart"/>
            <w:r w:rsidRPr="005F473A">
              <w:rPr>
                <w:sz w:val="24"/>
                <w:szCs w:val="24"/>
              </w:rPr>
              <w:t>ed</w:t>
            </w:r>
            <w:proofErr w:type="spellEnd"/>
          </w:p>
        </w:tc>
        <w:tc>
          <w:tcPr>
            <w:tcW w:w="1276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2016</w:t>
            </w:r>
          </w:p>
        </w:tc>
      </w:tr>
      <w:tr w:rsidR="00315362" w:rsidTr="00315362">
        <w:tc>
          <w:tcPr>
            <w:tcW w:w="2830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Complete criminal law, text, case and materials</w:t>
            </w:r>
          </w:p>
        </w:tc>
        <w:tc>
          <w:tcPr>
            <w:tcW w:w="2268" w:type="dxa"/>
          </w:tcPr>
          <w:p w:rsidR="00721BA5" w:rsidRPr="005F473A" w:rsidRDefault="00315362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Loveless, Janet</w:t>
            </w:r>
          </w:p>
        </w:tc>
        <w:tc>
          <w:tcPr>
            <w:tcW w:w="1814" w:type="dxa"/>
          </w:tcPr>
          <w:p w:rsidR="00721BA5" w:rsidRPr="005F473A" w:rsidRDefault="00315362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021" w:type="dxa"/>
          </w:tcPr>
          <w:p w:rsidR="00721BA5" w:rsidRPr="005F473A" w:rsidRDefault="00315362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5</w:t>
            </w:r>
            <w:r w:rsidRPr="005F473A">
              <w:rPr>
                <w:sz w:val="24"/>
                <w:szCs w:val="24"/>
                <w:vertAlign w:val="superscript"/>
              </w:rPr>
              <w:t>th</w:t>
            </w:r>
            <w:r w:rsidRPr="005F473A">
              <w:rPr>
                <w:sz w:val="24"/>
                <w:szCs w:val="24"/>
              </w:rPr>
              <w:t xml:space="preserve"> </w:t>
            </w:r>
            <w:proofErr w:type="spellStart"/>
            <w:r w:rsidRPr="005F473A">
              <w:rPr>
                <w:sz w:val="24"/>
                <w:szCs w:val="24"/>
              </w:rPr>
              <w:t>ed</w:t>
            </w:r>
            <w:proofErr w:type="spellEnd"/>
          </w:p>
        </w:tc>
        <w:tc>
          <w:tcPr>
            <w:tcW w:w="1276" w:type="dxa"/>
          </w:tcPr>
          <w:p w:rsidR="00721BA5" w:rsidRPr="005F473A" w:rsidRDefault="00315362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2016</w:t>
            </w:r>
          </w:p>
        </w:tc>
      </w:tr>
      <w:tr w:rsidR="00315362" w:rsidTr="00315362">
        <w:tc>
          <w:tcPr>
            <w:tcW w:w="2830" w:type="dxa"/>
          </w:tcPr>
          <w:p w:rsidR="00721BA5" w:rsidRPr="005F473A" w:rsidRDefault="00721BA5" w:rsidP="00721BA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</w:pPr>
            <w:r w:rsidRPr="006A5E2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TT"/>
              </w:rPr>
              <w:t>The Journal of Criminal Law</w:t>
            </w:r>
          </w:p>
        </w:tc>
        <w:tc>
          <w:tcPr>
            <w:tcW w:w="2268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SAGE</w:t>
            </w:r>
          </w:p>
        </w:tc>
        <w:tc>
          <w:tcPr>
            <w:tcW w:w="1021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Vol 81</w:t>
            </w:r>
          </w:p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No. 1 -6</w:t>
            </w:r>
          </w:p>
        </w:tc>
        <w:tc>
          <w:tcPr>
            <w:tcW w:w="1276" w:type="dxa"/>
          </w:tcPr>
          <w:p w:rsidR="00721BA5" w:rsidRPr="005F473A" w:rsidRDefault="00721BA5" w:rsidP="00721BA5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2017</w:t>
            </w:r>
          </w:p>
        </w:tc>
      </w:tr>
      <w:tr w:rsidR="00315362" w:rsidTr="00315362">
        <w:tc>
          <w:tcPr>
            <w:tcW w:w="2830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Blackstone’s Criminal Practice 2015</w:t>
            </w:r>
          </w:p>
        </w:tc>
        <w:tc>
          <w:tcPr>
            <w:tcW w:w="2268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021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2015</w:t>
            </w:r>
          </w:p>
        </w:tc>
        <w:tc>
          <w:tcPr>
            <w:tcW w:w="1276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2014</w:t>
            </w:r>
          </w:p>
        </w:tc>
      </w:tr>
      <w:tr w:rsidR="00315362" w:rsidTr="00315362">
        <w:tc>
          <w:tcPr>
            <w:tcW w:w="2830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  <w:proofErr w:type="spellStart"/>
            <w:r w:rsidRPr="005F473A">
              <w:rPr>
                <w:sz w:val="24"/>
                <w:szCs w:val="24"/>
              </w:rPr>
              <w:t>Archbold</w:t>
            </w:r>
            <w:proofErr w:type="spellEnd"/>
            <w:r w:rsidRPr="005F473A">
              <w:rPr>
                <w:sz w:val="24"/>
                <w:szCs w:val="24"/>
              </w:rPr>
              <w:t xml:space="preserve">: Criminal </w:t>
            </w:r>
            <w:r w:rsidR="005F473A" w:rsidRPr="005F473A">
              <w:rPr>
                <w:sz w:val="24"/>
                <w:szCs w:val="24"/>
              </w:rPr>
              <w:t>pleading</w:t>
            </w:r>
            <w:r w:rsidRPr="005F473A">
              <w:rPr>
                <w:sz w:val="24"/>
                <w:szCs w:val="24"/>
              </w:rPr>
              <w:t>, evidence and practice 2015</w:t>
            </w:r>
          </w:p>
        </w:tc>
        <w:tc>
          <w:tcPr>
            <w:tcW w:w="2268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Sweet &amp; Maxwell</w:t>
            </w:r>
          </w:p>
        </w:tc>
        <w:tc>
          <w:tcPr>
            <w:tcW w:w="1021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15362" w:rsidRPr="005F473A" w:rsidRDefault="00315362" w:rsidP="00315362">
            <w:pPr>
              <w:rPr>
                <w:sz w:val="24"/>
                <w:szCs w:val="24"/>
              </w:rPr>
            </w:pPr>
            <w:r w:rsidRPr="005F473A">
              <w:rPr>
                <w:sz w:val="24"/>
                <w:szCs w:val="24"/>
              </w:rPr>
              <w:t>2014</w:t>
            </w:r>
          </w:p>
        </w:tc>
      </w:tr>
    </w:tbl>
    <w:p w:rsidR="00486FBA" w:rsidRPr="005C7D01" w:rsidRDefault="00486FBA" w:rsidP="005C7D01"/>
    <w:sectPr w:rsidR="00486FBA" w:rsidRPr="005C7D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D01"/>
    <w:rsid w:val="00315362"/>
    <w:rsid w:val="00486FBA"/>
    <w:rsid w:val="005C7D01"/>
    <w:rsid w:val="005F473A"/>
    <w:rsid w:val="00721BA5"/>
    <w:rsid w:val="008531BD"/>
    <w:rsid w:val="00B7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A57DF"/>
  <w15:chartTrackingRefBased/>
  <w15:docId w15:val="{447E3704-1465-4F4E-898A-2D29D59A7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T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D01"/>
  </w:style>
  <w:style w:type="paragraph" w:styleId="Heading1">
    <w:name w:val="heading 1"/>
    <w:basedOn w:val="Normal"/>
    <w:next w:val="Normal"/>
    <w:link w:val="Heading1Char"/>
    <w:uiPriority w:val="9"/>
    <w:qFormat/>
    <w:rsid w:val="003153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1536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3153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153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Jisscyinta Rivas</dc:creator>
  <cp:keywords/>
  <dc:description/>
  <cp:lastModifiedBy>Jisscyinta Rivas</cp:lastModifiedBy>
  <cp:revision>2</cp:revision>
  <dcterms:created xsi:type="dcterms:W3CDTF">2021-02-19T19:52:00Z</dcterms:created>
  <dcterms:modified xsi:type="dcterms:W3CDTF">2021-02-19T20:35:00Z</dcterms:modified>
</cp:coreProperties>
</file>